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3CDE4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p w14:paraId="2B7E6325" w14:textId="77777777" w:rsidR="00A65330" w:rsidRPr="008F7095" w:rsidRDefault="00A65330" w:rsidP="00A6533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A65330" w:rsidRPr="008F7095" w14:paraId="7B2309D6" w14:textId="77777777" w:rsidTr="006D0CCF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E489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A65330" w:rsidRPr="008F7095" w14:paraId="3D971B2D" w14:textId="77777777" w:rsidTr="006D0CCF">
        <w:tc>
          <w:tcPr>
            <w:tcW w:w="1799" w:type="dxa"/>
            <w:gridSpan w:val="3"/>
          </w:tcPr>
          <w:p w14:paraId="0A3D602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D3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Didaktika tehnike in tehnologije 2 </w:t>
            </w:r>
          </w:p>
        </w:tc>
      </w:tr>
      <w:tr w:rsidR="00A65330" w:rsidRPr="008F7095" w14:paraId="216BD30F" w14:textId="77777777" w:rsidTr="006D0CCF">
        <w:tc>
          <w:tcPr>
            <w:tcW w:w="1799" w:type="dxa"/>
            <w:gridSpan w:val="3"/>
          </w:tcPr>
          <w:p w14:paraId="68FA5B3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2CD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color w:val="222222"/>
                <w:sz w:val="22"/>
                <w:szCs w:val="22"/>
                <w:lang w:eastAsia="sl-SI"/>
              </w:rPr>
              <w:t xml:space="preserve"> 2 </w:t>
            </w:r>
          </w:p>
        </w:tc>
      </w:tr>
      <w:tr w:rsidR="00A65330" w:rsidRPr="008F7095" w14:paraId="1A8C2064" w14:textId="77777777" w:rsidTr="006D0CCF">
        <w:tc>
          <w:tcPr>
            <w:tcW w:w="3307" w:type="dxa"/>
            <w:gridSpan w:val="5"/>
            <w:vAlign w:val="center"/>
          </w:tcPr>
          <w:p w14:paraId="408C9F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6DC041D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AAEB6A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16035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</w:tr>
      <w:tr w:rsidR="00A65330" w:rsidRPr="008F7095" w14:paraId="438CA987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35DB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DF00B74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43B4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0093005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0D28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318BB5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DB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1BB32B3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A65330" w:rsidRPr="008F7095" w14:paraId="22E51FA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8C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86B6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E4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79F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8.</w:t>
            </w:r>
          </w:p>
        </w:tc>
      </w:tr>
      <w:tr w:rsidR="00A65330" w:rsidRPr="008F7095" w14:paraId="6A1D0CE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D7A2" w14:textId="77777777" w:rsidR="00A65330" w:rsidRPr="008F7095" w:rsidRDefault="000E354E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hyperlink r:id="rId5" w:history="1"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Primary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school</w:t>
              </w:r>
              <w:proofErr w:type="spellEnd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 xml:space="preserve"> </w:t>
              </w:r>
              <w:proofErr w:type="spellStart"/>
              <w:r w:rsidR="00A65330" w:rsidRPr="008F7095">
                <w:rPr>
                  <w:rFonts w:ascii="Calibri" w:hAnsi="Calibri" w:cs="Calibri"/>
                  <w:sz w:val="22"/>
                  <w:szCs w:val="22"/>
                </w:rPr>
                <w:t>teaching</w:t>
              </w:r>
              <w:proofErr w:type="spellEnd"/>
            </w:hyperlink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A6533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A6533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A6533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4CFF" w14:textId="77777777" w:rsidR="00A65330" w:rsidRPr="008F7095" w:rsidRDefault="00A65330" w:rsidP="006D0CCF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C91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A49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8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A65330" w:rsidRPr="008F7095" w14:paraId="34B29342" w14:textId="77777777" w:rsidTr="006D0CCF">
        <w:trPr>
          <w:trHeight w:val="103"/>
        </w:trPr>
        <w:tc>
          <w:tcPr>
            <w:tcW w:w="9690" w:type="dxa"/>
            <w:gridSpan w:val="17"/>
          </w:tcPr>
          <w:p w14:paraId="778497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</w:tr>
      <w:tr w:rsidR="00A65330" w:rsidRPr="008F7095" w14:paraId="44B96BEE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8104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B0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A65330" w:rsidRPr="008F7095" w14:paraId="5849EA21" w14:textId="77777777" w:rsidTr="006D0CCF">
        <w:tc>
          <w:tcPr>
            <w:tcW w:w="5718" w:type="dxa"/>
            <w:gridSpan w:val="11"/>
          </w:tcPr>
          <w:p w14:paraId="186E642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3F1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4354F43" w14:textId="77777777" w:rsidTr="006D0CC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7C6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CA0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</w:tr>
      <w:tr w:rsidR="00A65330" w:rsidRPr="008F7095" w14:paraId="20CF83E1" w14:textId="77777777" w:rsidTr="006D0CCF">
        <w:tc>
          <w:tcPr>
            <w:tcW w:w="9690" w:type="dxa"/>
            <w:gridSpan w:val="17"/>
          </w:tcPr>
          <w:p w14:paraId="7C2E8C7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56A7C666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30FB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47E32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5F596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CF4A32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4AD0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3A0E7115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50B6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5D63EB13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E249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D71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5EBBFD8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CF8F768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83DC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A65330" w:rsidRPr="008F7095" w14:paraId="23D34141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2A97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681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C240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30 LV*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D7E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361D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BA1F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0AF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FF0000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EB9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bCs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A65330" w:rsidRPr="008F7095" w14:paraId="084273D3" w14:textId="77777777" w:rsidTr="006D0CCF">
        <w:tc>
          <w:tcPr>
            <w:tcW w:w="9690" w:type="dxa"/>
            <w:gridSpan w:val="17"/>
          </w:tcPr>
          <w:p w14:paraId="7A7B307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62FFBEAA" w14:textId="77777777" w:rsidR="00A65330" w:rsidRPr="008F7095" w:rsidRDefault="00A65330" w:rsidP="006D0CCF">
            <w:pPr>
              <w:rPr>
                <w:rFonts w:ascii="Calibri" w:hAnsi="Calibri" w:cs="Calibri"/>
                <w:bCs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A65330" w:rsidRPr="008F7095" w14:paraId="5CE92AA1" w14:textId="77777777" w:rsidTr="006D0CCF">
        <w:tc>
          <w:tcPr>
            <w:tcW w:w="3307" w:type="dxa"/>
            <w:gridSpan w:val="5"/>
          </w:tcPr>
          <w:p w14:paraId="786226F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0BC" w14:textId="5B2D266C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prof. dr. Darjo Zuljan </w:t>
            </w:r>
          </w:p>
        </w:tc>
      </w:tr>
      <w:tr w:rsidR="00A65330" w:rsidRPr="008F7095" w14:paraId="65A926CB" w14:textId="77777777" w:rsidTr="006D0CCF">
        <w:tc>
          <w:tcPr>
            <w:tcW w:w="9690" w:type="dxa"/>
            <w:gridSpan w:val="17"/>
          </w:tcPr>
          <w:p w14:paraId="781556A0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36A559E7" w14:textId="77777777" w:rsidTr="006D0CCF">
        <w:tc>
          <w:tcPr>
            <w:tcW w:w="1641" w:type="dxa"/>
            <w:gridSpan w:val="2"/>
            <w:vMerge w:val="restart"/>
          </w:tcPr>
          <w:p w14:paraId="25421E87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499E04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4E3E0FAF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B3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43A7029D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076D11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6940B8A5" w14:textId="77777777" w:rsidR="00A65330" w:rsidRPr="008F7095" w:rsidRDefault="00A65330" w:rsidP="006D0CCF">
            <w:pPr>
              <w:jc w:val="right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8DA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A65330" w:rsidRPr="008F7095" w14:paraId="5B6B25EE" w14:textId="77777777" w:rsidTr="006D0CCF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1EC4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46D54E5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2A893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ADECC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F28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BB9C6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7ED4193" w14:textId="77777777" w:rsidTr="006D0CCF">
        <w:trPr>
          <w:trHeight w:val="252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C7E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5503B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4D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A65330" w:rsidRPr="008F7095" w14:paraId="5D2FEACD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50F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EA4B04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</w:tcPr>
          <w:p w14:paraId="0F0C9B9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86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4160E51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A65330" w:rsidRPr="008F7095" w14:paraId="44EC4023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AF3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varno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delo,</w:t>
            </w:r>
          </w:p>
          <w:p w14:paraId="1601844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didaktične in proizvodne vaje, priprava, izvedba in evalvacija modelov tehnične ekskurzije;</w:t>
            </w:r>
          </w:p>
          <w:p w14:paraId="533D8E6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tehnologija, obdelava in izdelava preprostih izdelkov iz različnih materialov (papirja, lesa, plastike, kovinskih materialov, gline in keramike);</w:t>
            </w:r>
          </w:p>
          <w:p w14:paraId="7B8E19F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učni cilji;</w:t>
            </w:r>
          </w:p>
          <w:p w14:paraId="1586997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učne metode in učne oblike;</w:t>
            </w:r>
          </w:p>
          <w:p w14:paraId="67BAD6A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izvajanje tehniških dejavnosti;</w:t>
            </w:r>
          </w:p>
          <w:p w14:paraId="05C8BB41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spodbujanje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tehniške inovativnosti.</w:t>
            </w:r>
          </w:p>
          <w:p w14:paraId="00C45B26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6C9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D27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working safely;</w:t>
            </w:r>
          </w:p>
          <w:p w14:paraId="325D722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didactic and production practice; preparation, implementation and evaluation of models of engineering excursion;</w:t>
            </w:r>
          </w:p>
          <w:p w14:paraId="45F1B84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technology, treating materials and manufacture of simple products made of various materials (paper, wood, plastics, metallic materials, clay, and ceramics);</w:t>
            </w:r>
          </w:p>
          <w:p w14:paraId="65370CB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objectives;</w:t>
            </w:r>
          </w:p>
          <w:p w14:paraId="0BEEA763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teaching methods and forms of learning;</w:t>
            </w:r>
          </w:p>
          <w:p w14:paraId="5D98469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implementation of technical activities;</w:t>
            </w:r>
          </w:p>
          <w:p w14:paraId="35D8456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encouraging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technical innovation.</w:t>
            </w:r>
          </w:p>
        </w:tc>
      </w:tr>
    </w:tbl>
    <w:p w14:paraId="36655AE1" w14:textId="77777777" w:rsidR="00A65330" w:rsidRPr="008F7095" w:rsidRDefault="00A65330" w:rsidP="00A65330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A65330" w:rsidRPr="008F7095" w14:paraId="1040BCFB" w14:textId="77777777" w:rsidTr="2722D315">
        <w:tc>
          <w:tcPr>
            <w:tcW w:w="9695" w:type="dxa"/>
            <w:gridSpan w:val="5"/>
          </w:tcPr>
          <w:p w14:paraId="695C2D3F" w14:textId="77777777" w:rsidR="00A65330" w:rsidRPr="008F7095" w:rsidRDefault="00A65330" w:rsidP="006D0CCF">
            <w:pPr>
              <w:jc w:val="both"/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1CE568A2" w14:textId="77777777" w:rsidTr="2722D315">
        <w:trPr>
          <w:trHeight w:val="1685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C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T</w:t>
            </w:r>
            <w:r w:rsidR="005C3A4A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e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meljna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45ECD111" w14:textId="77777777" w:rsidR="007506D2" w:rsidRPr="00DD4ABA" w:rsidRDefault="007506D2" w:rsidP="00DD4ABA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Theme="minorHAnsi" w:hAnsiTheme="minorHAnsi" w:cstheme="minorHAnsi"/>
                <w:lang w:val="en-US"/>
              </w:rPr>
            </w:pP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Zuljan, D. (2014). </w:t>
            </w:r>
            <w:r w:rsidRPr="00DD4ABA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Tehnološka pismenost v obdobju zgodnjega učenja</w:t>
            </w:r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. Univerza na Primorskem, Znanstveno-raziskovalno središče, Univerzitetna založba </w:t>
            </w:r>
            <w:proofErr w:type="spellStart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Annales</w:t>
            </w:r>
            <w:proofErr w:type="spellEnd"/>
            <w:r w:rsidRPr="00DD4ABA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A87FD0C" w14:textId="6E27D4F9" w:rsidR="00DC74FB" w:rsidRPr="00DD4ABA" w:rsidRDefault="007506D2" w:rsidP="00DD4ABA">
            <w:pPr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bCs/>
                <w:color w:val="000000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International Technology and Engineering Education Association. (202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1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). 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 xml:space="preserve">Standards for Technological and Engineering Literacy, </w:t>
            </w:r>
            <w:r w:rsidR="0065034B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t</w:t>
            </w:r>
            <w:r w:rsidRPr="00DD4ABA">
              <w:rPr>
                <w:rFonts w:asciiTheme="minorHAnsi" w:eastAsia="Calibri" w:hAnsiTheme="minorHAnsi" w:cstheme="minorHAnsi"/>
                <w:i/>
                <w:sz w:val="22"/>
                <w:szCs w:val="22"/>
                <w:lang w:val="en-US"/>
              </w:rPr>
              <w:t>he Role of Technology and Engineering in STEM Education</w:t>
            </w:r>
            <w:r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begin"/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instrText xml:space="preserve"> HYPERLINK "https://www.iteea.org/downloadpurchase-stel" </w:instrTex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separate"/>
            </w:r>
            <w:r w:rsidR="00DC74FB" w:rsidRPr="00DD4ABA">
              <w:rPr>
                <w:rStyle w:val="Hiperpovezava"/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https://www.iteea.org/downloadpurchase-stel</w:t>
            </w:r>
            <w:r w:rsidR="00DC74FB" w:rsidRPr="00DD4ABA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fldChar w:fldCharType="end"/>
            </w:r>
          </w:p>
          <w:p w14:paraId="64F552E6" w14:textId="3783549F" w:rsidR="007506D2" w:rsidRPr="007506D2" w:rsidRDefault="00DC74FB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Zuljan, D., Valenčič Zuljan, M.</w:t>
            </w:r>
            <w:r w:rsidR="00BE0A4C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in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Pejić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Papak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, P. (2021).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way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scientific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technical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contents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International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in Science, Engineering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65034B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>,</w:t>
            </w:r>
            <w:r w:rsidRPr="00DD4ABA">
              <w:rPr>
                <w:rFonts w:asciiTheme="minorHAnsi" w:eastAsia="Calibri" w:hAnsiTheme="minorHAnsi" w:cstheme="minorHAnsi"/>
                <w:bCs/>
                <w:i/>
                <w:color w:val="000000"/>
                <w:sz w:val="22"/>
                <w:szCs w:val="22"/>
                <w:lang w:eastAsia="sl-SI"/>
              </w:rPr>
              <w:t xml:space="preserve"> 9</w:t>
            </w:r>
            <w:r w:rsidRPr="00DD4AB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(1), 23-36. https://www.ijcrsee.com/index.php/ijcrsee/article/view/716/656</w:t>
            </w:r>
          </w:p>
          <w:p w14:paraId="34CB2E45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333333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Dodatna literatura/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u w:val="single"/>
                <w:lang w:eastAsia="sl-SI"/>
              </w:rPr>
              <w:t>:</w:t>
            </w:r>
          </w:p>
          <w:p w14:paraId="00E22320" w14:textId="1F73D62B" w:rsidR="00DD4ABA" w:rsidRPr="00DD4ABA" w:rsidRDefault="00DD4ABA" w:rsidP="00DD4AB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Pejić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Papak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, P., Valenčič Zuljan, M.</w:t>
            </w:r>
            <w:r w:rsidR="00BE0A4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Zuljan, D. (2021).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Student-centred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instruction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science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technology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: a model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factors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organizational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individual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>levels</w:t>
            </w:r>
            <w:proofErr w:type="spellEnd"/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= Na učenca osredinjen pouk naravoslovja in tehnike: model dejavnikov na organizacijski in individualni ravni. </w:t>
            </w:r>
            <w:r w:rsidRPr="00DD4ABA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Revija za elementarno izobraževanje, 14</w:t>
            </w:r>
            <w:r w:rsidRPr="00DD4AB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(4), 501–517. </w:t>
            </w:r>
            <w:hyperlink r:id="rId6" w:history="1">
              <w:r w:rsidRPr="006948D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http://rei.pef.um.si/index.php/sl/izdaje-revije-kat/159-letnik-14-2021</w:t>
              </w:r>
            </w:hyperlink>
          </w:p>
          <w:p w14:paraId="7EB93618" w14:textId="39EBE33F" w:rsidR="00DD4ABA" w:rsidRPr="008F7095" w:rsidRDefault="0122A04E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Brian, W. (2003). </w:t>
            </w:r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Moja prva enciklopedija naravoslovja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 TZS.</w:t>
            </w:r>
          </w:p>
          <w:p w14:paraId="0D9C5AEC" w14:textId="2979C77F" w:rsidR="00AC356A" w:rsidRPr="008F7095" w:rsidRDefault="697D88D9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Velika ilustrirana otroška enciklopedija. (2003). Mladinska knjiga.</w:t>
            </w:r>
          </w:p>
          <w:p w14:paraId="4DBDF74D" w14:textId="4B383FAF" w:rsidR="00A65330" w:rsidRPr="008F7095" w:rsidRDefault="67E104DB" w:rsidP="2722D315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333333"/>
                <w:lang w:eastAsia="sl-SI"/>
              </w:rPr>
            </w:pP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Podhorsky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, R., Požar H., </w:t>
            </w:r>
            <w:proofErr w:type="spellStart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Štefanović</w:t>
            </w:r>
            <w:proofErr w:type="spellEnd"/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D. (1963-1997). </w:t>
            </w:r>
            <w:proofErr w:type="spellStart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>Tehnička</w:t>
            </w:r>
            <w:proofErr w:type="spellEnd"/>
            <w:r w:rsidRPr="2722D315">
              <w:rPr>
                <w:rFonts w:ascii="Calibri" w:eastAsia="Calibri" w:hAnsi="Calibri" w:cs="Calibri"/>
                <w:i/>
                <w:iCs/>
                <w:color w:val="333333"/>
                <w:sz w:val="22"/>
                <w:szCs w:val="22"/>
                <w:lang w:eastAsia="sl-SI"/>
              </w:rPr>
              <w:t xml:space="preserve"> enciklopedija 1-13,</w:t>
            </w:r>
            <w:r w:rsidRPr="2722D31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 Leksikografski zavod Miroslava Krleža.</w:t>
            </w:r>
          </w:p>
          <w:p w14:paraId="19EFBAFE" w14:textId="0FB1D248" w:rsidR="00A65330" w:rsidRPr="00DD4ABA" w:rsidRDefault="00A65330" w:rsidP="00AC356A">
            <w:pPr>
              <w:ind w:left="360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A65330" w:rsidRPr="008F7095" w14:paraId="09146ECB" w14:textId="77777777" w:rsidTr="2722D31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BD7D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bCs/>
                <w:szCs w:val="22"/>
                <w:lang w:eastAsia="sl-SI"/>
              </w:rPr>
            </w:pPr>
          </w:p>
          <w:p w14:paraId="1DC3DD1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</w:tcPr>
          <w:p w14:paraId="7E04DB7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17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5CF344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0A563E96" w14:textId="77777777" w:rsidTr="2722D315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8AA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000000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u w:val="single"/>
                <w:lang w:eastAsia="sl-SI"/>
              </w:rPr>
              <w:t>Cilji:</w:t>
            </w:r>
          </w:p>
          <w:p w14:paraId="291E376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varno delovanje preprostih naprav in aparatov;</w:t>
            </w:r>
          </w:p>
          <w:p w14:paraId="0741529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spoznajo osnove izkustvenega in  inovativnega dela pri pouku tehnike in tehnologije;</w:t>
            </w:r>
          </w:p>
          <w:p w14:paraId="700A970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 usposobijo za uporabo IKT, organizacijo in izvedbo učnih ur, predstavitev različnih strokovnih vsebin tehnike in tehnologije:</w:t>
            </w:r>
          </w:p>
          <w:p w14:paraId="61514434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05B27C8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2B60D1C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razvijanje interesa za tehniko in tehnologijo pri učencih in kako jih usposobiti za ustrezno ravnanje;</w:t>
            </w:r>
          </w:p>
          <w:p w14:paraId="3C5CFE7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pridobivanje spretnosti usposabljanja učencev za izvajanje preprostih tehniških dejavnosti;</w:t>
            </w:r>
          </w:p>
          <w:p w14:paraId="5699D02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natančnega in jasnega strokovnega izražanja;</w:t>
            </w:r>
          </w:p>
          <w:p w14:paraId="65D41EB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usposobljenost za organizacijo in vodenje raziskovalnega dela učencev s področja tehniških dejavnosti;</w:t>
            </w:r>
          </w:p>
          <w:p w14:paraId="15AC5B68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zmožnost vzpostavljanja in vzdrževanja partnerskega odnosa z drugimi strokovnjaki, uporabniki oz. skupnostmi (šole, lokalna skupnost, gospodarstvo…).</w:t>
            </w:r>
          </w:p>
          <w:p w14:paraId="103B6C57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52B80AFD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 specifične kompetence:</w:t>
            </w:r>
          </w:p>
          <w:p w14:paraId="798A6D64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didaktične spretnosti načrtovanja, izvajanja in vrednotenja  tehnologije pri pouku;</w:t>
            </w:r>
          </w:p>
          <w:p w14:paraId="4E937B3B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spodbujanja radovednosti na področju didaktike tehnike in tehnologije in raziskovalnega ter inovativnega učenja učencev;</w:t>
            </w:r>
          </w:p>
          <w:p w14:paraId="0AEB617A" w14:textId="77777777" w:rsidR="00A65330" w:rsidRPr="008F7095" w:rsidRDefault="00A65330" w:rsidP="00A65330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strokovno zavzetega delovanja in zavedanje pomena stalnega usposabljanja na tehniškem področju in profesionalnega razvoja učiteljev</w:t>
            </w: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2D0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01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73D03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operation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simple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devices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appliances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079EC0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362249D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ICT,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implementation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presentation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engineering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7234DFD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073AA2A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develop interest in engineering and technology for pupils and how to train them for proper handling;</w:t>
            </w:r>
          </w:p>
          <w:p w14:paraId="5054037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skills to train pupils for the implementation of simple engineering activities;</w:t>
            </w:r>
          </w:p>
          <w:p w14:paraId="4216EABD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development of clear and precise expression;</w:t>
            </w:r>
          </w:p>
          <w:p w14:paraId="04383911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organize and conduct research work of pupils in the field of engineering;</w:t>
            </w:r>
          </w:p>
          <w:p w14:paraId="7BF203EF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ability to establish and maintain partnerships with other experts, users or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communities (schools, local community, businesses...).</w:t>
            </w:r>
          </w:p>
          <w:p w14:paraId="0E8DE1F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742250D6" w14:textId="77777777" w:rsidR="00A65330" w:rsidRPr="008F7095" w:rsidRDefault="00A65330" w:rsidP="006D0CCF">
            <w:p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38423F7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didactic skills of planning, performing and evaluation of engineering activities in the classroom;</w:t>
            </w:r>
          </w:p>
          <w:p w14:paraId="5F64AF3E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promote pupils’ curiosity in the field of didactics of engineering and technology and research and innovative learning;</w:t>
            </w:r>
          </w:p>
          <w:p w14:paraId="34A3C8AC" w14:textId="77777777" w:rsidR="00A65330" w:rsidRPr="008F7095" w:rsidRDefault="00A65330" w:rsidP="00A6533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committed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engagement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permanent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training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area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29DFE936" w14:textId="77777777" w:rsidTr="2722D315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BBAA3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C23D74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4605C2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611617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5E40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7F98F44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34BB6437" w14:textId="77777777" w:rsidTr="2722D315">
        <w:trPr>
          <w:trHeight w:val="693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2970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469D72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pozna pomen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tehnične dediščine, prepozna različne materiale, pisne in ustne vire informacij, preko katerih pridobiva in širi znanje o preteklosti;</w:t>
            </w:r>
          </w:p>
          <w:p w14:paraId="3B6F5EDD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oblikuje in gradi preproste tehnične predmete s sestavljankami, pozna lastnosti gradiv ter orodij in pripomočkov za obdelavo;</w:t>
            </w:r>
          </w:p>
          <w:p w14:paraId="3A97158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promet in dejavnike varnosti v prometu in se po njih ravna;</w:t>
            </w:r>
          </w:p>
          <w:p w14:paraId="5120F22B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  <w:p w14:paraId="77F7429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63C1CAE8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razvije si različne spretnosti in postopke tehniške obdelave;</w:t>
            </w:r>
          </w:p>
          <w:p w14:paraId="1C920777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 si spretnosti uporabe sodobnih dosežkov pri tehniških dejavnostih;</w:t>
            </w:r>
          </w:p>
          <w:p w14:paraId="29352A43" w14:textId="77777777" w:rsidR="00A65330" w:rsidRPr="008F7095" w:rsidRDefault="00A65330" w:rsidP="00A6533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kritično vrednotenje tehniških dejavnosti.</w:t>
            </w:r>
          </w:p>
          <w:p w14:paraId="77A3117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/>
            </w: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5E32814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dosežkov otrok na področju tehniških dejavnosti;</w:t>
            </w:r>
          </w:p>
          <w:p w14:paraId="36855352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 se za refleksivno analizo in vrednotenje lastne kompetentnosti na področju didaktike tehnike;</w:t>
            </w:r>
          </w:p>
          <w:p w14:paraId="33DA3247" w14:textId="77777777" w:rsidR="00A65330" w:rsidRPr="008F7095" w:rsidRDefault="00A65330" w:rsidP="00A6533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usposobi se za analizo tehniške inovativnosti v prvem in drugem vzgojnem obdobju.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79E31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90C93D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428FA6D9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0983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5DDC5776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the importance of technical heritage; identifying different materials, written and oral sources of information through which knowledge about the past is acquired and spread;</w:t>
            </w:r>
          </w:p>
          <w:p w14:paraId="69142F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designing and building simple technical objects with construction kits, knowledge of the properties of materials and tools and devices for treatment;</w:t>
            </w:r>
          </w:p>
          <w:p w14:paraId="4679739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knowledge of traffic and the factors of safety in traffic and compliance with the rules;</w:t>
            </w:r>
          </w:p>
          <w:p w14:paraId="3C54CF6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Application</w:t>
            </w:r>
          </w:p>
          <w:p w14:paraId="1CA4C6C8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various skills and procedures of technical treatment;</w:t>
            </w:r>
          </w:p>
          <w:p w14:paraId="786ABAD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skills of applying modern achievements in technical activities;</w:t>
            </w:r>
          </w:p>
          <w:p w14:paraId="3190038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for critical evaluation of technical activities.</w:t>
            </w:r>
          </w:p>
          <w:p w14:paraId="7CE36DDC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Reflection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3BFA96BF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reflective analysis and evaluation of children’s performance in the area of technical activities;</w:t>
            </w:r>
          </w:p>
          <w:p w14:paraId="1775E0C0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training for reflective analysis and evaluation of one’s own competence in the field of didactics of engineering;</w:t>
            </w:r>
          </w:p>
          <w:p w14:paraId="203BE48B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val="en-GB" w:eastAsia="sl-SI"/>
              </w:rPr>
            </w:pP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training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 for analysis of technical innovation in the firs and in the second education cycles.</w:t>
            </w:r>
          </w:p>
        </w:tc>
      </w:tr>
      <w:tr w:rsidR="00A65330" w:rsidRPr="008F7095" w14:paraId="3C081EB9" w14:textId="77777777" w:rsidTr="2722D315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62E8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18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5C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</w:tr>
      <w:tr w:rsidR="00A65330" w:rsidRPr="008F7095" w14:paraId="164FE25E" w14:textId="77777777" w:rsidTr="2722D315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F75FA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0ADB856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23857DC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53372085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782DF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40945A10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4B6C6539" w14:textId="77777777" w:rsidTr="2722D315">
        <w:trPr>
          <w:trHeight w:val="1509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FBA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predavanje z aktivno udeležbo,</w:t>
            </w:r>
          </w:p>
          <w:p w14:paraId="0E7E324E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hospitacije in nastopi na šolah v okviru laboratorijskih vaj, </w:t>
            </w:r>
          </w:p>
          <w:p w14:paraId="1A5C8280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sodelovalno učenje,</w:t>
            </w:r>
          </w:p>
          <w:p w14:paraId="6A0729C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problemsko učenje, </w:t>
            </w:r>
          </w:p>
          <w:p w14:paraId="2FD9FFB3" w14:textId="77777777" w:rsidR="00A65330" w:rsidRPr="008F7095" w:rsidRDefault="00A65330" w:rsidP="00A6533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samostojni študij.</w:t>
            </w:r>
          </w:p>
          <w:p w14:paraId="5933320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3BCCB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7B2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 with active participation;</w:t>
            </w:r>
          </w:p>
          <w:p w14:paraId="45E88A3C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classes and performing teaching in schools in the framework of laboratory exercises ;</w:t>
            </w:r>
          </w:p>
          <w:p w14:paraId="050C0015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cooperative learning;</w:t>
            </w:r>
          </w:p>
          <w:p w14:paraId="386BE8C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learning;</w:t>
            </w:r>
          </w:p>
          <w:p w14:paraId="1ECD7774" w14:textId="77777777" w:rsidR="00A65330" w:rsidRPr="008F7095" w:rsidRDefault="00A65330" w:rsidP="00A65330">
            <w:pPr>
              <w:numPr>
                <w:ilvl w:val="0"/>
                <w:numId w:val="1"/>
              </w:numPr>
              <w:ind w:left="709" w:hanging="425"/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study.</w:t>
            </w:r>
          </w:p>
        </w:tc>
      </w:tr>
      <w:tr w:rsidR="00A65330" w:rsidRPr="008F7095" w14:paraId="358A4E39" w14:textId="77777777" w:rsidTr="2722D31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0B82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36EA3EDD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A667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19B90C2B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7E8C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0C47B228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A65330" w:rsidRPr="008F7095" w14:paraId="61F9E470" w14:textId="77777777" w:rsidTr="2722D31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232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7246288F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088EF255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nastop na šoli,</w:t>
            </w:r>
          </w:p>
          <w:p w14:paraId="6EF36E6F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pisni izpit,</w:t>
            </w:r>
          </w:p>
          <w:p w14:paraId="0BE08413" w14:textId="77777777" w:rsidR="00A65330" w:rsidRPr="008F7095" w:rsidRDefault="00A65330" w:rsidP="006D0CCF">
            <w:pPr>
              <w:ind w:left="720"/>
              <w:rPr>
                <w:rFonts w:ascii="Calibri" w:eastAsia="Calibri" w:hAnsi="Calibri" w:cs="Calibri"/>
                <w:szCs w:val="22"/>
                <w:lang w:eastAsia="sl-SI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882C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30 %</w:t>
            </w:r>
          </w:p>
          <w:p w14:paraId="506FCD76" w14:textId="77777777" w:rsidR="00A65330" w:rsidRPr="008F7095" w:rsidRDefault="00A65330" w:rsidP="006D0CCF">
            <w:pPr>
              <w:jc w:val="center"/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70 %</w:t>
            </w:r>
          </w:p>
          <w:p w14:paraId="6C29FAA9" w14:textId="77777777" w:rsidR="00A65330" w:rsidRPr="008F7095" w:rsidRDefault="00A65330" w:rsidP="006D0CCF">
            <w:pPr>
              <w:rPr>
                <w:rFonts w:ascii="Calibri" w:eastAsia="Calibri" w:hAnsi="Calibri" w:cs="Calibri"/>
                <w:color w:val="FF0000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A96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1742A345" w14:textId="77777777" w:rsidR="00A65330" w:rsidRPr="008F7095" w:rsidRDefault="00A65330" w:rsidP="006D0CCF">
            <w:pPr>
              <w:rPr>
                <w:rFonts w:ascii="Calibri" w:eastAsia="Calibri" w:hAnsi="Calibri" w:cs="Calibri"/>
                <w:szCs w:val="22"/>
                <w:lang w:eastAsia="sl-SI"/>
              </w:rPr>
            </w:pPr>
          </w:p>
          <w:p w14:paraId="727E3913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color w:val="333333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.</w:t>
            </w:r>
          </w:p>
          <w:p w14:paraId="6F6071C7" w14:textId="77777777" w:rsidR="00A65330" w:rsidRPr="008F7095" w:rsidRDefault="00A65330" w:rsidP="00A6533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333333"/>
                <w:sz w:val="22"/>
                <w:szCs w:val="22"/>
                <w:lang w:eastAsia="sl-SI"/>
              </w:rPr>
              <w:t>writt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A65330" w:rsidRPr="008F7095" w14:paraId="6849E85A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D9459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</w:p>
          <w:p w14:paraId="65F0F73E" w14:textId="77777777" w:rsidR="00A65330" w:rsidRPr="008F7095" w:rsidRDefault="00A65330" w:rsidP="006D0CCF">
            <w:pPr>
              <w:rPr>
                <w:rFonts w:ascii="Calibri" w:eastAsia="Calibri" w:hAnsi="Calibri" w:cs="Calibri"/>
                <w:b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A65330" w:rsidRPr="008F7095" w14:paraId="136E8933" w14:textId="77777777" w:rsidTr="2722D315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A10417" w:rsidRPr="008F7095" w14:paraId="11417BF5" w14:textId="77777777" w:rsidTr="00CE6431">
              <w:tc>
                <w:tcPr>
                  <w:tcW w:w="9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3B4EF" w14:textId="59EA335F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1.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  <w:t xml:space="preserve">Zuljan, D.,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Valenčič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M.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P. (2021). Cognitive constructivist way of teaching scientific and technical contents. 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International Journal of Cognitive Research in Science, Engineering and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Educatio</w:t>
                  </w:r>
                  <w:proofErr w:type="spellEnd"/>
                  <w:r w:rsidR="0065034B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9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(1), 23-36. https://www.ijcrsee.com/index.php/ijcrsee/article/view/716/656</w:t>
                  </w:r>
                </w:p>
                <w:p w14:paraId="6A2138C5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178BD8D4" w14:textId="08C196B0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2.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Blanuša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Trošelj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D.,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 P.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(2021). Teacher self-assessment of their science and technics competences and professional development.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Revija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elementarno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izobraževanje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14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(1)</w:t>
                  </w:r>
                  <w:r w:rsidR="0065034B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73-91. 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begin"/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instrText xml:space="preserve"> HYPERLINK "http://doi.org/10.18690/rei.14.1.73-92.2021" </w:instrTex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separate"/>
                  </w:r>
                  <w:r w:rsidRPr="00A50D13">
                    <w:rPr>
                      <w:rStyle w:val="Hiperpovezava"/>
                      <w:rFonts w:asciiTheme="minorHAnsi" w:hAnsiTheme="minorHAnsi"/>
                      <w:sz w:val="22"/>
                      <w:szCs w:val="22"/>
                      <w:lang w:val="en-US"/>
                    </w:rPr>
                    <w:t>http://doi.org/10.18690/rei.14.1.73-92.2021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end"/>
                  </w:r>
                </w:p>
                <w:p w14:paraId="6B09E8C5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7633D0C3" w14:textId="05BE82E2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3.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Pejić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Papak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P.,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Valenčič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M.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(2021). Student-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centred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instruction in science and </w:t>
                  </w:r>
                  <w:proofErr w:type="gram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technology :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a model of factors at organizational and individual levels = Na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učenca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osredinjen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pouk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naravoslovja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tehnike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: model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dejavnikov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na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organizacijski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individualni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ravni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Revija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elementarno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izobraževanje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14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(4), 501–517. 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begin"/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instrText xml:space="preserve"> HYPERLINK "http://rei.pef.um.si/index.php/sl/izdaje-revije-kat/159-letnik-14-2021" </w:instrTex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separate"/>
                  </w:r>
                  <w:r w:rsidRPr="00A50D13">
                    <w:rPr>
                      <w:rStyle w:val="Hiperpovezava"/>
                      <w:rFonts w:asciiTheme="minorHAnsi" w:hAnsiTheme="minorHAnsi"/>
                      <w:sz w:val="22"/>
                      <w:szCs w:val="22"/>
                      <w:lang w:val="en-US"/>
                    </w:rPr>
                    <w:t>http://rei.pef.um.si/index.php/sl/izdaje-revije-kat/159-letnik-14-2021</w:t>
                  </w:r>
                  <w:r w:rsidR="004309E4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fldChar w:fldCharType="end"/>
                  </w:r>
                </w:p>
                <w:p w14:paraId="3CDCCB24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7D69F91E" w14:textId="270A1B69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4.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Cotič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N.,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Plazar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, J.,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Istanič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, A.</w:t>
                  </w:r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="00BE0A4C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in</w:t>
                  </w:r>
                  <w:proofErr w:type="gram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Zuljan, D. (2020). The effect of outdoor lessons in natural sciences on students' knowledge, through tablets and experiential learning. 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Journal of Baltic science education</w:t>
                  </w:r>
                  <w:r w:rsidR="0065034B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</w:t>
                  </w:r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19</w:t>
                  </w:r>
                  <w:bookmarkStart w:id="0" w:name="_GoBack"/>
                  <w:bookmarkEnd w:id="0"/>
                  <w:r w:rsidR="000C5883"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(5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), 747-763. </w:t>
                  </w:r>
                  <w:hyperlink r:id="rId7" w:history="1">
                    <w:r w:rsidRPr="00A50D13">
                      <w:rPr>
                        <w:rStyle w:val="Hiperpovezava"/>
                        <w:rFonts w:asciiTheme="minorHAnsi" w:hAnsiTheme="minorHAnsi"/>
                        <w:sz w:val="22"/>
                        <w:szCs w:val="22"/>
                        <w:lang w:val="en-US"/>
                      </w:rPr>
                      <w:t>https://doi.org/10.33225/jbse/20.19.747</w:t>
                    </w:r>
                  </w:hyperlink>
                </w:p>
                <w:p w14:paraId="6586FA51" w14:textId="77777777" w:rsidR="00A10417" w:rsidRPr="00A50D13" w:rsidRDefault="00A10417" w:rsidP="00CE6431">
                  <w:pPr>
                    <w:tabs>
                      <w:tab w:val="left" w:pos="284"/>
                    </w:tabs>
                    <w:ind w:left="284" w:hanging="284"/>
                    <w:rPr>
                      <w:rFonts w:asciiTheme="minorHAnsi" w:hAnsiTheme="minorHAnsi"/>
                      <w:szCs w:val="22"/>
                      <w:lang w:val="en-US"/>
                    </w:rPr>
                  </w:pPr>
                </w:p>
                <w:p w14:paraId="063DF089" w14:textId="77777777" w:rsidR="00A10417" w:rsidRPr="008F7095" w:rsidRDefault="00A10417" w:rsidP="00CE6431">
                  <w:pPr>
                    <w:ind w:left="284" w:hanging="284"/>
                    <w:rPr>
                      <w:rFonts w:ascii="Calibri" w:hAnsi="Calibri" w:cs="Calibri"/>
                      <w:szCs w:val="22"/>
                    </w:rPr>
                  </w:pP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5.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ab/>
                    <w:t xml:space="preserve">Zuljan, D. (2018). Pre-service preschool teachers' opinions on technology education in kindergarten =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Mišljenja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studenata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predškolskog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odgoja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o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tehnološkom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obrazovanju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u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predškolskim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ustanovama</w:t>
                  </w:r>
                  <w:proofErr w:type="spellEnd"/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Hrvatski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časopis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za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odgoj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obrazovanje</w:t>
                  </w:r>
                  <w:proofErr w:type="spellEnd"/>
                  <w:r w:rsidRPr="00753629">
                    <w:rPr>
                      <w:rFonts w:asciiTheme="minorHAnsi" w:hAnsiTheme="minorHAnsi"/>
                      <w:i/>
                      <w:sz w:val="22"/>
                      <w:szCs w:val="22"/>
                      <w:lang w:val="en-US"/>
                    </w:rPr>
                    <w:t>, 20</w:t>
                  </w:r>
                  <w:r w:rsidRPr="00A50D13">
                    <w:rPr>
                      <w:rFonts w:asciiTheme="minorHAnsi" w:hAnsiTheme="minorHAnsi"/>
                      <w:sz w:val="22"/>
                      <w:szCs w:val="22"/>
                      <w:lang w:val="en-US"/>
                    </w:rPr>
                    <w:t>(4), 1115-1147. https://doi.org/10.15516/cje.v20i4.3099</w:t>
                  </w:r>
                  <w:bookmarkStart w:id="1" w:name="2"/>
                  <w:bookmarkEnd w:id="1"/>
                </w:p>
              </w:tc>
            </w:tr>
          </w:tbl>
          <w:p w14:paraId="5697AA56" w14:textId="2EDE5E37" w:rsidR="008A231D" w:rsidRDefault="008A231D" w:rsidP="00087F3F">
            <w:pPr>
              <w:rPr>
                <w:rFonts w:ascii="Calibri" w:eastAsia="Calibri" w:hAnsi="Calibri" w:cs="Calibri"/>
                <w:color w:val="000000"/>
                <w:szCs w:val="22"/>
                <w:lang w:eastAsia="sl-SI"/>
              </w:rPr>
            </w:pPr>
          </w:p>
        </w:tc>
      </w:tr>
    </w:tbl>
    <w:p w14:paraId="129228D8" w14:textId="77777777" w:rsidR="00CE0655" w:rsidRDefault="00CE0655" w:rsidP="00A65330"/>
    <w:sectPr w:rsidR="00CE0655" w:rsidSect="00A2515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7CE9"/>
    <w:multiLevelType w:val="hybridMultilevel"/>
    <w:tmpl w:val="833E78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E51E8"/>
    <w:multiLevelType w:val="multilevel"/>
    <w:tmpl w:val="E4B2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419B8"/>
    <w:multiLevelType w:val="hybridMultilevel"/>
    <w:tmpl w:val="E0E07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602740"/>
    <w:multiLevelType w:val="hybridMultilevel"/>
    <w:tmpl w:val="21481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185F11"/>
    <w:multiLevelType w:val="multilevel"/>
    <w:tmpl w:val="CC5E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424D30"/>
    <w:multiLevelType w:val="hybridMultilevel"/>
    <w:tmpl w:val="3CB44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84256">
      <w:numFmt w:val="bullet"/>
      <w:lvlText w:val="•"/>
      <w:lvlJc w:val="left"/>
      <w:pPr>
        <w:ind w:left="1785" w:hanging="705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3613D3"/>
    <w:multiLevelType w:val="multilevel"/>
    <w:tmpl w:val="645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64CAA"/>
    <w:multiLevelType w:val="multilevel"/>
    <w:tmpl w:val="D97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72DF0"/>
    <w:multiLevelType w:val="hybridMultilevel"/>
    <w:tmpl w:val="FDAA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16CBF"/>
    <w:multiLevelType w:val="hybridMultilevel"/>
    <w:tmpl w:val="31A6F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330"/>
    <w:rsid w:val="00087F3F"/>
    <w:rsid w:val="000C5883"/>
    <w:rsid w:val="000E354E"/>
    <w:rsid w:val="00333BF4"/>
    <w:rsid w:val="004309E4"/>
    <w:rsid w:val="00504D90"/>
    <w:rsid w:val="005A09A7"/>
    <w:rsid w:val="005C3A4A"/>
    <w:rsid w:val="00627BA5"/>
    <w:rsid w:val="006338DF"/>
    <w:rsid w:val="0065034B"/>
    <w:rsid w:val="006D4599"/>
    <w:rsid w:val="007506D2"/>
    <w:rsid w:val="00753629"/>
    <w:rsid w:val="00852C1E"/>
    <w:rsid w:val="008A231D"/>
    <w:rsid w:val="008C47BC"/>
    <w:rsid w:val="008F0631"/>
    <w:rsid w:val="00973B7A"/>
    <w:rsid w:val="009F029B"/>
    <w:rsid w:val="00A10417"/>
    <w:rsid w:val="00A2515A"/>
    <w:rsid w:val="00A65330"/>
    <w:rsid w:val="00AC356A"/>
    <w:rsid w:val="00BE0A4C"/>
    <w:rsid w:val="00C56E2E"/>
    <w:rsid w:val="00CE0655"/>
    <w:rsid w:val="00DC74FB"/>
    <w:rsid w:val="00DD4ABA"/>
    <w:rsid w:val="00E8449F"/>
    <w:rsid w:val="00EB3A80"/>
    <w:rsid w:val="0122A04E"/>
    <w:rsid w:val="2722D315"/>
    <w:rsid w:val="67E104DB"/>
    <w:rsid w:val="697D8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2A4805"/>
  <w15:docId w15:val="{175AC34B-1950-4B59-A585-ECFC5F8D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53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041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0417"/>
    <w:rPr>
      <w:rFonts w:ascii="Tahoma" w:eastAsia="Times New Roman" w:hAnsi="Tahoma" w:cs="Tahoma"/>
      <w:sz w:val="16"/>
      <w:szCs w:val="16"/>
      <w:lang w:val="sl-SI"/>
    </w:rPr>
  </w:style>
  <w:style w:type="character" w:styleId="Hiperpovezava">
    <w:name w:val="Hyperlink"/>
    <w:uiPriority w:val="99"/>
    <w:rsid w:val="00A10417"/>
    <w:rPr>
      <w:color w:val="0000FF"/>
      <w:u w:val="single"/>
    </w:rPr>
  </w:style>
  <w:style w:type="paragraph" w:styleId="Revizija">
    <w:name w:val="Revision"/>
    <w:hidden/>
    <w:uiPriority w:val="99"/>
    <w:semiHidden/>
    <w:rsid w:val="00CE065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225/jbse/20.19.747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i.pef.um.si/index.php/sl/izdaje-revije-kat/159-letnik-14-202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4CBB9BD-AA0E-4623-A9C5-C6BE32FD8D74}"/>
</file>

<file path=customXml/itemProps2.xml><?xml version="1.0" encoding="utf-8"?>
<ds:datastoreItem xmlns:ds="http://schemas.openxmlformats.org/officeDocument/2006/customXml" ds:itemID="{EE000E91-99C1-44DF-B8E9-B4F8A7ED3211}"/>
</file>

<file path=customXml/itemProps3.xml><?xml version="1.0" encoding="utf-8"?>
<ds:datastoreItem xmlns:ds="http://schemas.openxmlformats.org/officeDocument/2006/customXml" ds:itemID="{1AEE193F-F9A7-44D2-A579-9435A3422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Darjo Zuljan</cp:lastModifiedBy>
  <cp:revision>3</cp:revision>
  <dcterms:created xsi:type="dcterms:W3CDTF">2023-11-06T12:59:00Z</dcterms:created>
  <dcterms:modified xsi:type="dcterms:W3CDTF">2023-11-06T13:00:00Z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16427600</vt:r8>
  </property>
</Properties>
</file>